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312" w:rsidRPr="005D6276" w:rsidRDefault="00DD1429" w:rsidP="00E32B19">
      <w:pPr>
        <w:pStyle w:val="ConsPlusTitlePage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5D6276">
        <w:rPr>
          <w:rFonts w:ascii="Times New Roman" w:hAnsi="Times New Roman" w:cs="Times New Roman"/>
          <w:b/>
        </w:rPr>
        <w:t>ПРОЕКТ</w:t>
      </w:r>
      <w:r w:rsidR="003E0312" w:rsidRPr="005D6276">
        <w:rPr>
          <w:rFonts w:ascii="Times New Roman" w:hAnsi="Times New Roman" w:cs="Times New Roman"/>
          <w:b/>
        </w:rPr>
        <w:br/>
      </w:r>
    </w:p>
    <w:p w:rsidR="003E0312" w:rsidRPr="005D6276" w:rsidRDefault="003E031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E32B19" w:rsidRPr="005D6276" w:rsidRDefault="00E32B1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93B9F" w:rsidRPr="005D6276">
        <w:rPr>
          <w:rFonts w:ascii="Times New Roman" w:hAnsi="Times New Roman" w:cs="Times New Roman"/>
          <w:sz w:val="28"/>
          <w:szCs w:val="28"/>
        </w:rPr>
        <w:t>района</w:t>
      </w:r>
    </w:p>
    <w:p w:rsidR="003E0312" w:rsidRPr="005D6276" w:rsidRDefault="00E32B1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от 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       2025 г. N </w:t>
      </w: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О </w:t>
      </w:r>
      <w:r w:rsidR="00E32B19" w:rsidRPr="005D6276">
        <w:rPr>
          <w:rFonts w:ascii="Times New Roman" w:hAnsi="Times New Roman" w:cs="Times New Roman"/>
          <w:sz w:val="28"/>
          <w:szCs w:val="28"/>
        </w:rPr>
        <w:t>МУНИЦИПАЛЬНОЙ</w:t>
      </w:r>
      <w:r w:rsidRPr="005D6276">
        <w:rPr>
          <w:rFonts w:ascii="Times New Roman" w:hAnsi="Times New Roman" w:cs="Times New Roman"/>
          <w:sz w:val="28"/>
          <w:szCs w:val="28"/>
        </w:rPr>
        <w:t xml:space="preserve"> ПРОГРАММЕ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3E0312" w:rsidRPr="005D6276" w:rsidRDefault="005048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"ФОРМИРОВАНИЕ КОМФОРТНОЙ ГОРОДСКОЙ СРЕДЫ И МОДЕРНИЗАЦИЯ СИСТЕМЫ КОММУНАЛЬНОГО ХОЗЯЙСТВА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E0312" w:rsidRPr="005D6276">
        <w:rPr>
          <w:rFonts w:ascii="Times New Roman" w:hAnsi="Times New Roman" w:cs="Times New Roman"/>
          <w:sz w:val="28"/>
          <w:szCs w:val="28"/>
        </w:rPr>
        <w:t>"</w:t>
      </w:r>
    </w:p>
    <w:p w:rsidR="003E0312" w:rsidRPr="005D6276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Pr="005D6276" w:rsidRDefault="003E03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>
        <w:r w:rsidRPr="005D6276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5D627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8">
        <w:r w:rsidRPr="005D6276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="00E32B19" w:rsidRPr="005D6276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5D6276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93B9F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, утвержденным распоряжением 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93B9F" w:rsidRPr="005D6276">
        <w:rPr>
          <w:rFonts w:ascii="Times New Roman" w:hAnsi="Times New Roman" w:cs="Times New Roman"/>
          <w:sz w:val="28"/>
          <w:szCs w:val="28"/>
        </w:rPr>
        <w:t>района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от </w:t>
      </w:r>
      <w:r w:rsidR="00DD1429" w:rsidRPr="005D6276">
        <w:rPr>
          <w:rFonts w:ascii="Times New Roman" w:hAnsi="Times New Roman" w:cs="Times New Roman"/>
          <w:sz w:val="28"/>
          <w:szCs w:val="28"/>
        </w:rPr>
        <w:t>0</w:t>
      </w:r>
      <w:r w:rsidR="00993B9F" w:rsidRPr="005D6276">
        <w:rPr>
          <w:rFonts w:ascii="Times New Roman" w:hAnsi="Times New Roman" w:cs="Times New Roman"/>
          <w:sz w:val="28"/>
          <w:szCs w:val="28"/>
        </w:rPr>
        <w:t>7</w:t>
      </w:r>
      <w:r w:rsidR="00E32B19" w:rsidRPr="005D6276">
        <w:rPr>
          <w:rFonts w:ascii="Times New Roman" w:hAnsi="Times New Roman" w:cs="Times New Roman"/>
          <w:sz w:val="28"/>
          <w:szCs w:val="28"/>
        </w:rPr>
        <w:t>.0</w:t>
      </w:r>
      <w:r w:rsidR="00993B9F" w:rsidRPr="005D6276">
        <w:rPr>
          <w:rFonts w:ascii="Times New Roman" w:hAnsi="Times New Roman" w:cs="Times New Roman"/>
          <w:sz w:val="28"/>
          <w:szCs w:val="28"/>
        </w:rPr>
        <w:t>8</w:t>
      </w:r>
      <w:r w:rsidR="00E32B19" w:rsidRPr="005D6276">
        <w:rPr>
          <w:rFonts w:ascii="Times New Roman" w:hAnsi="Times New Roman" w:cs="Times New Roman"/>
          <w:sz w:val="28"/>
          <w:szCs w:val="28"/>
        </w:rPr>
        <w:t>.2025</w:t>
      </w:r>
      <w:r w:rsidR="00DD1429" w:rsidRPr="005D6276">
        <w:rPr>
          <w:rFonts w:ascii="Times New Roman" w:hAnsi="Times New Roman" w:cs="Times New Roman"/>
          <w:sz w:val="28"/>
          <w:szCs w:val="28"/>
        </w:rPr>
        <w:t xml:space="preserve"> N</w:t>
      </w:r>
      <w:r w:rsidR="00993B9F" w:rsidRPr="005D6276">
        <w:rPr>
          <w:rFonts w:ascii="Times New Roman" w:hAnsi="Times New Roman" w:cs="Times New Roman"/>
          <w:sz w:val="28"/>
          <w:szCs w:val="28"/>
        </w:rPr>
        <w:t>84</w:t>
      </w:r>
      <w:r w:rsidRPr="005D6276">
        <w:rPr>
          <w:rFonts w:ascii="Times New Roman" w:hAnsi="Times New Roman" w:cs="Times New Roman"/>
          <w:sz w:val="28"/>
          <w:szCs w:val="28"/>
        </w:rPr>
        <w:t>-рг,</w:t>
      </w:r>
      <w:r w:rsidR="00504838">
        <w:rPr>
          <w:rFonts w:ascii="Times New Roman" w:hAnsi="Times New Roman" w:cs="Times New Roman"/>
          <w:sz w:val="28"/>
          <w:szCs w:val="28"/>
        </w:rPr>
        <w:t xml:space="preserve"> 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 муниципального 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3E0312" w:rsidRPr="005D6276" w:rsidRDefault="00504838" w:rsidP="00E32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прилагаемые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с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тратегические </w:t>
      </w:r>
      <w:hyperlink w:anchor="P29">
        <w:r w:rsidR="003E0312" w:rsidRPr="005D6276">
          <w:rPr>
            <w:rFonts w:ascii="Times New Roman" w:hAnsi="Times New Roman" w:cs="Times New Roman"/>
            <w:sz w:val="28"/>
            <w:szCs w:val="28"/>
          </w:rPr>
          <w:t>приоритеты</w:t>
        </w:r>
      </w:hyperlink>
      <w:r w:rsidR="005D6276" w:rsidRPr="005D6276">
        <w:rPr>
          <w:rFonts w:ascii="Times New Roman" w:hAnsi="Times New Roman" w:cs="Times New Roman"/>
        </w:rPr>
        <w:t xml:space="preserve"> </w:t>
      </w:r>
      <w:r w:rsidR="00E32B19" w:rsidRPr="005D6276">
        <w:rPr>
          <w:rFonts w:ascii="Times New Roman" w:hAnsi="Times New Roman" w:cs="Times New Roman"/>
          <w:sz w:val="28"/>
          <w:szCs w:val="28"/>
        </w:rPr>
        <w:t>муниципальной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"Формирование комфортной городской среды и модернизация системы коммунального хозяйства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974A9A">
        <w:rPr>
          <w:rFonts w:ascii="Times New Roman" w:hAnsi="Times New Roman" w:cs="Times New Roman"/>
          <w:sz w:val="28"/>
          <w:szCs w:val="28"/>
        </w:rPr>
        <w:t>".</w:t>
      </w:r>
    </w:p>
    <w:p w:rsidR="00E32B19" w:rsidRPr="005D6276" w:rsidRDefault="003E0312" w:rsidP="00E32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2. Постановление </w:t>
      </w:r>
      <w:r w:rsidR="00E32B19" w:rsidRPr="005D6276">
        <w:rPr>
          <w:rFonts w:ascii="Times New Roman" w:hAnsi="Times New Roman" w:cs="Times New Roman"/>
          <w:sz w:val="28"/>
          <w:szCs w:val="28"/>
        </w:rPr>
        <w:t>вступает в силу с 01 января 2026 года.</w:t>
      </w:r>
    </w:p>
    <w:p w:rsidR="00E32B19" w:rsidRPr="005D6276" w:rsidRDefault="00E32B19" w:rsidP="00E32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3. О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публиковать постановление на </w:t>
      </w:r>
      <w:r w:rsidRPr="005D6276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74A9A">
        <w:rPr>
          <w:rFonts w:ascii="Times New Roman" w:hAnsi="Times New Roman" w:cs="Times New Roman"/>
          <w:sz w:val="28"/>
          <w:szCs w:val="28"/>
        </w:rPr>
        <w:t>округа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в сети «Интернет».</w:t>
      </w:r>
    </w:p>
    <w:p w:rsidR="00FA7A97" w:rsidRPr="005D6276" w:rsidRDefault="00FA7A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6475" w:rsidRPr="005D6276" w:rsidRDefault="00A26475" w:rsidP="00A26475">
      <w:pPr>
        <w:spacing w:after="0"/>
        <w:rPr>
          <w:rFonts w:ascii="Times New Roman" w:hAnsi="Times New Roman"/>
          <w:sz w:val="28"/>
          <w:szCs w:val="28"/>
        </w:rPr>
      </w:pPr>
      <w:r w:rsidRPr="005D6276">
        <w:rPr>
          <w:rFonts w:ascii="Times New Roman" w:hAnsi="Times New Roman"/>
          <w:sz w:val="28"/>
          <w:szCs w:val="28"/>
        </w:rPr>
        <w:t xml:space="preserve">Проект подготовила     </w:t>
      </w:r>
      <w:r w:rsidR="00504838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A26475" w:rsidRDefault="00664510" w:rsidP="00A2647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504838">
        <w:rPr>
          <w:rFonts w:ascii="Times New Roman" w:hAnsi="Times New Roman"/>
          <w:sz w:val="28"/>
          <w:szCs w:val="28"/>
        </w:rPr>
        <w:t>аведующий отделом благоустройства</w:t>
      </w:r>
    </w:p>
    <w:p w:rsidR="00504838" w:rsidRPr="005D6276" w:rsidRDefault="00504838" w:rsidP="00A2647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строительства и дорожной деятельности                             В.Н. Власов</w:t>
      </w:r>
    </w:p>
    <w:p w:rsidR="00A26475" w:rsidRDefault="00A26475" w:rsidP="00850D3C">
      <w:pPr>
        <w:rPr>
          <w:rFonts w:ascii="Times New Roman" w:hAnsi="Times New Roman"/>
          <w:sz w:val="28"/>
          <w:szCs w:val="28"/>
        </w:rPr>
      </w:pPr>
      <w:r w:rsidRPr="005D6276">
        <w:rPr>
          <w:rFonts w:ascii="Times New Roman" w:hAnsi="Times New Roman"/>
          <w:sz w:val="28"/>
          <w:szCs w:val="28"/>
        </w:rPr>
        <w:t xml:space="preserve"> </w:t>
      </w:r>
    </w:p>
    <w:p w:rsidR="00850D3C" w:rsidRDefault="00664510" w:rsidP="00850D3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завизировал</w:t>
      </w:r>
    </w:p>
    <w:p w:rsidR="00664510" w:rsidRDefault="00664510" w:rsidP="00850D3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главы района                                       С.Н. Петров</w:t>
      </w:r>
    </w:p>
    <w:p w:rsidR="00664510" w:rsidRDefault="00664510" w:rsidP="00850D3C">
      <w:pPr>
        <w:rPr>
          <w:rFonts w:ascii="Times New Roman" w:hAnsi="Times New Roman"/>
          <w:sz w:val="28"/>
          <w:szCs w:val="28"/>
        </w:rPr>
      </w:pPr>
    </w:p>
    <w:p w:rsidR="00850D3C" w:rsidRDefault="00850D3C" w:rsidP="00850D3C">
      <w:pPr>
        <w:rPr>
          <w:rFonts w:ascii="Times New Roman" w:hAnsi="Times New Roman"/>
          <w:sz w:val="28"/>
          <w:szCs w:val="28"/>
        </w:rPr>
      </w:pPr>
    </w:p>
    <w:p w:rsidR="00850D3C" w:rsidRDefault="00850D3C" w:rsidP="00850D3C">
      <w:pPr>
        <w:rPr>
          <w:rFonts w:ascii="Times New Roman" w:hAnsi="Times New Roman"/>
          <w:sz w:val="28"/>
          <w:szCs w:val="28"/>
        </w:rPr>
      </w:pPr>
    </w:p>
    <w:p w:rsidR="00850D3C" w:rsidRPr="005D6276" w:rsidRDefault="00850D3C" w:rsidP="00850D3C">
      <w:pPr>
        <w:rPr>
          <w:rFonts w:ascii="Times New Roman" w:hAnsi="Times New Roman"/>
          <w:sz w:val="28"/>
          <w:szCs w:val="28"/>
        </w:rPr>
      </w:pPr>
    </w:p>
    <w:p w:rsidR="00A26475" w:rsidRPr="005D6276" w:rsidRDefault="00A26475" w:rsidP="00A26475">
      <w:pPr>
        <w:rPr>
          <w:rFonts w:ascii="Times New Roman" w:hAnsi="Times New Roman"/>
          <w:sz w:val="28"/>
          <w:szCs w:val="28"/>
        </w:rPr>
      </w:pPr>
    </w:p>
    <w:p w:rsidR="004072D6" w:rsidRPr="005D6276" w:rsidRDefault="004072D6" w:rsidP="00A26475">
      <w:pPr>
        <w:rPr>
          <w:rFonts w:ascii="Times New Roman" w:hAnsi="Times New Roman"/>
          <w:sz w:val="28"/>
          <w:szCs w:val="28"/>
        </w:rPr>
      </w:pPr>
    </w:p>
    <w:p w:rsidR="004072D6" w:rsidRPr="005D6276" w:rsidRDefault="004072D6" w:rsidP="00A26475">
      <w:pPr>
        <w:rPr>
          <w:rFonts w:ascii="Times New Roman" w:hAnsi="Times New Roman"/>
          <w:sz w:val="28"/>
          <w:szCs w:val="28"/>
        </w:rPr>
      </w:pPr>
    </w:p>
    <w:p w:rsidR="004072D6" w:rsidRPr="005D6276" w:rsidRDefault="004072D6" w:rsidP="00A26475">
      <w:pPr>
        <w:rPr>
          <w:rFonts w:ascii="Times New Roman" w:hAnsi="Times New Roman"/>
          <w:sz w:val="28"/>
          <w:szCs w:val="28"/>
        </w:rPr>
      </w:pPr>
    </w:p>
    <w:p w:rsidR="004072D6" w:rsidRPr="005D6276" w:rsidRDefault="004072D6" w:rsidP="00A26475">
      <w:pPr>
        <w:rPr>
          <w:rFonts w:ascii="Times New Roman" w:hAnsi="Times New Roman"/>
          <w:sz w:val="28"/>
          <w:szCs w:val="28"/>
        </w:rPr>
      </w:pPr>
    </w:p>
    <w:p w:rsidR="00A26475" w:rsidRPr="005D6276" w:rsidRDefault="00A26475" w:rsidP="00A26475">
      <w:pPr>
        <w:pStyle w:val="ConsPlusNormal"/>
        <w:outlineLvl w:val="0"/>
        <w:rPr>
          <w:rFonts w:ascii="Times New Roman" w:hAnsi="Times New Roman" w:cs="Times New Roman"/>
        </w:rPr>
      </w:pPr>
    </w:p>
    <w:p w:rsidR="003E0312" w:rsidRPr="005D6276" w:rsidRDefault="003E0312" w:rsidP="00A2647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Утверждены</w:t>
      </w:r>
    </w:p>
    <w:p w:rsidR="003E0312" w:rsidRPr="005D6276" w:rsidRDefault="003E031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F74D4" w:rsidRPr="005D6276" w:rsidRDefault="00DF74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072D6" w:rsidRPr="005D6276">
        <w:rPr>
          <w:rFonts w:ascii="Times New Roman" w:hAnsi="Times New Roman" w:cs="Times New Roman"/>
          <w:sz w:val="28"/>
          <w:szCs w:val="28"/>
        </w:rPr>
        <w:t>Поддорского</w:t>
      </w:r>
    </w:p>
    <w:p w:rsidR="003E0312" w:rsidRPr="005D6276" w:rsidRDefault="00DF74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072D6" w:rsidRPr="005D6276">
        <w:rPr>
          <w:rFonts w:ascii="Times New Roman" w:hAnsi="Times New Roman" w:cs="Times New Roman"/>
          <w:sz w:val="28"/>
          <w:szCs w:val="28"/>
        </w:rPr>
        <w:t>района</w:t>
      </w:r>
    </w:p>
    <w:p w:rsidR="003E0312" w:rsidRPr="005D6276" w:rsidRDefault="00FA7A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от .</w:t>
      </w:r>
      <w:r w:rsidR="00DF74D4" w:rsidRPr="005D6276">
        <w:rPr>
          <w:rFonts w:ascii="Times New Roman" w:hAnsi="Times New Roman" w:cs="Times New Roman"/>
          <w:sz w:val="28"/>
          <w:szCs w:val="28"/>
        </w:rPr>
        <w:t>.2025</w:t>
      </w:r>
      <w:r w:rsidRPr="005D6276">
        <w:rPr>
          <w:rFonts w:ascii="Times New Roman" w:hAnsi="Times New Roman" w:cs="Times New Roman"/>
          <w:sz w:val="28"/>
          <w:szCs w:val="28"/>
        </w:rPr>
        <w:t xml:space="preserve"> N </w:t>
      </w:r>
    </w:p>
    <w:p w:rsidR="003E0312" w:rsidRPr="005D6276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9"/>
      <w:bookmarkEnd w:id="1"/>
      <w:r w:rsidRPr="005D6276">
        <w:rPr>
          <w:rFonts w:ascii="Times New Roman" w:hAnsi="Times New Roman" w:cs="Times New Roman"/>
          <w:sz w:val="28"/>
          <w:szCs w:val="28"/>
        </w:rPr>
        <w:t>СТРАТЕГИЧЕСКИЕ ПРИОРИТЕТЫ</w:t>
      </w:r>
    </w:p>
    <w:p w:rsidR="003E0312" w:rsidRPr="005D6276" w:rsidRDefault="00DF74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МУНИЦИПАЛЬНОЙ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4072D6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3E0312" w:rsidRDefault="005048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"ФОРМИРОВАНИЕ КОМФОРТНОЙ ГОРОДСКОЙ СРЕДЫ И МОДЕРНИЗАЦИЯ СИСТЕМЫ КОММУНАЛЬНОГО ХОЗЯЙСТВА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</w:t>
      </w:r>
      <w:r w:rsidR="004072D6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DF74D4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E0312" w:rsidRPr="005D6276">
        <w:rPr>
          <w:rFonts w:ascii="Times New Roman" w:hAnsi="Times New Roman" w:cs="Times New Roman"/>
          <w:sz w:val="28"/>
          <w:szCs w:val="28"/>
        </w:rPr>
        <w:t>"</w:t>
      </w:r>
    </w:p>
    <w:p w:rsidR="00504838" w:rsidRPr="005D6276" w:rsidRDefault="005048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D58A8" w:rsidRPr="00BD58A8" w:rsidRDefault="00BD58A8" w:rsidP="00BD58A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/>
          <w:sz w:val="28"/>
          <w:szCs w:val="28"/>
          <w:lang w:eastAsia="ru-RU"/>
        </w:rPr>
        <w:t>I. Оце</w:t>
      </w:r>
      <w:r w:rsidR="005048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нка текущего состояния в сфере </w:t>
      </w:r>
      <w:r w:rsidRPr="00BD58A8">
        <w:rPr>
          <w:rFonts w:ascii="Times New Roman" w:eastAsia="Times New Roman" w:hAnsi="Times New Roman"/>
          <w:b/>
          <w:sz w:val="28"/>
          <w:szCs w:val="28"/>
          <w:lang w:eastAsia="ru-RU"/>
        </w:rPr>
        <w:t>жилищно-коммунального</w:t>
      </w:r>
    </w:p>
    <w:p w:rsidR="00BD58A8" w:rsidRPr="00BD58A8" w:rsidRDefault="00BD58A8" w:rsidP="00BD58A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/>
          <w:sz w:val="28"/>
          <w:szCs w:val="28"/>
          <w:lang w:eastAsia="ru-RU"/>
        </w:rPr>
        <w:t>хо</w:t>
      </w:r>
      <w:r w:rsidR="00504838">
        <w:rPr>
          <w:rFonts w:ascii="Times New Roman" w:eastAsia="Times New Roman" w:hAnsi="Times New Roman"/>
          <w:b/>
          <w:sz w:val="28"/>
          <w:szCs w:val="28"/>
          <w:lang w:eastAsia="ru-RU"/>
        </w:rPr>
        <w:t>зяйства на территории Поддорского</w:t>
      </w:r>
      <w:r w:rsidRPr="00BD58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округа Новгородской области, тенденции, факторы и проблемные вопросы, </w:t>
      </w:r>
      <w:r w:rsidRPr="00BD58A8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определяющие направления развития сферы жилищно-коммунального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хоз</w:t>
      </w:r>
      <w:r w:rsidR="0050483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яйства на территории   Поддорского</w:t>
      </w:r>
      <w:r w:rsidRPr="00BD58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муниципального округа 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BD58A8" w:rsidRPr="00BD58A8" w:rsidRDefault="00504838" w:rsidP="00BD58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Внешний облик Поддорского муниципального округа (далее </w:t>
      </w:r>
      <w:r w:rsidR="00BD58A8" w:rsidRPr="00BD58A8">
        <w:rPr>
          <w:rFonts w:ascii="Times New Roman" w:eastAsia="Times New Roman" w:hAnsi="Times New Roman"/>
          <w:sz w:val="28"/>
          <w:szCs w:val="28"/>
          <w:lang w:eastAsia="ru-RU"/>
        </w:rPr>
        <w:t>муниципальный округ) непосредственно взаимосвязан с его благоустроенностью. Необходимость благоустройства территорий, в том числе комплексного, продиктовано на сегодняшний день необходимостью проживания людей в более комфортных условиях и должно соответствовать требованиям безопасности, комфорта, функциональности и эстетики.</w:t>
      </w:r>
    </w:p>
    <w:p w:rsid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В рамках реализации мероприятий</w:t>
      </w:r>
      <w:r w:rsidRPr="00BD58A8"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проекта по формирова</w:t>
      </w:r>
      <w:r w:rsidR="00504838">
        <w:rPr>
          <w:rFonts w:ascii="Times New Roman" w:eastAsia="Times New Roman" w:hAnsi="Times New Roman"/>
          <w:bCs/>
          <w:sz w:val="28"/>
          <w:szCs w:val="28"/>
          <w:lang w:eastAsia="ru-RU"/>
        </w:rPr>
        <w:t>нию комфортной городской среды по состоянию на 01.01.2026 в с. Поддорье</w:t>
      </w:r>
      <w:r w:rsidR="00A1286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04838">
        <w:rPr>
          <w:rFonts w:ascii="Times New Roman" w:eastAsia="Times New Roman" w:hAnsi="Times New Roman"/>
          <w:bCs/>
          <w:sz w:val="28"/>
          <w:szCs w:val="28"/>
          <w:lang w:eastAsia="ru-RU"/>
        </w:rPr>
        <w:t>благоустроено 5 общественных территорий</w:t>
      </w: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504838" w:rsidRPr="00BD58A8" w:rsidRDefault="0050483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022E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площадь с. Поддорье</w:t>
      </w:r>
      <w:r w:rsidR="00022E9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D58A8" w:rsidRPr="00BD58A8" w:rsidRDefault="00022E92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BD58A8"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парк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с. Поддорье</w:t>
      </w:r>
      <w:r w:rsidR="00BD58A8"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D58A8" w:rsidRPr="00BD58A8" w:rsidRDefault="00022E92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 сквер имени братьев Лепаловских</w:t>
      </w:r>
      <w:r w:rsidR="00BD58A8"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D58A8" w:rsidRDefault="00022E92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 сквер памяти жертвам политических репрессий;</w:t>
      </w:r>
    </w:p>
    <w:p w:rsidR="00022E92" w:rsidRPr="00BD58A8" w:rsidRDefault="00022E92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 </w:t>
      </w:r>
      <w:r w:rsidR="00A1286B">
        <w:rPr>
          <w:rFonts w:ascii="Times New Roman" w:eastAsia="Times New Roman" w:hAnsi="Times New Roman"/>
          <w:bCs/>
          <w:sz w:val="28"/>
          <w:szCs w:val="28"/>
          <w:lang w:eastAsia="ru-RU"/>
        </w:rPr>
        <w:t>обще</w:t>
      </w:r>
      <w:r w:rsidR="00537A70">
        <w:rPr>
          <w:rFonts w:ascii="Times New Roman" w:eastAsia="Times New Roman" w:hAnsi="Times New Roman"/>
          <w:bCs/>
          <w:sz w:val="28"/>
          <w:szCs w:val="28"/>
          <w:lang w:eastAsia="ru-RU"/>
        </w:rPr>
        <w:t>ственная территория от ул. Светлый Путь</w:t>
      </w:r>
      <w:r w:rsidR="00A1286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 ул. М.</w:t>
      </w:r>
      <w:r w:rsidR="00223F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1286B">
        <w:rPr>
          <w:rFonts w:ascii="Times New Roman" w:eastAsia="Times New Roman" w:hAnsi="Times New Roman"/>
          <w:bCs/>
          <w:sz w:val="28"/>
          <w:szCs w:val="28"/>
          <w:lang w:eastAsia="ru-RU"/>
        </w:rPr>
        <w:t>Горького.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Большинство объектов внешнего благоустройства до настоящего времени не обеспечивают комфортных условий для жизни и деятельности населения и нуждаются в ремонте и реконструкции.</w:t>
      </w:r>
    </w:p>
    <w:p w:rsidR="00BD58A8" w:rsidRPr="00BD58A8" w:rsidRDefault="00BD58A8" w:rsidP="00BD58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Количество жителей в возрасте от 14 лет, имеющих возможность принять участие в принятии решений по вопросам городского развития с использ</w:t>
      </w:r>
      <w:r w:rsidR="00223F93">
        <w:rPr>
          <w:rFonts w:ascii="Times New Roman" w:eastAsia="Times New Roman" w:hAnsi="Times New Roman"/>
          <w:sz w:val="28"/>
          <w:szCs w:val="28"/>
          <w:lang w:eastAsia="ru-RU"/>
        </w:rPr>
        <w:t xml:space="preserve">ованием цифровых технологий </w:t>
      </w:r>
      <w:r w:rsidR="00A1286B">
        <w:rPr>
          <w:rFonts w:ascii="Times New Roman" w:eastAsia="Times New Roman" w:hAnsi="Times New Roman"/>
          <w:sz w:val="28"/>
          <w:szCs w:val="28"/>
          <w:lang w:eastAsia="ru-RU"/>
        </w:rPr>
        <w:t>в 2025 год составило – 1818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</w:t>
      </w:r>
    </w:p>
    <w:p w:rsidR="00BD58A8" w:rsidRPr="00BD58A8" w:rsidRDefault="00BD58A8" w:rsidP="00BD58A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Вопросы обеспечения надлежащего состояния и комфортности благоустройства, включая озеленение и насыщение территорий объектами благоустройства, для муниципального округа остаются актуальными и требуют программного решения.</w:t>
      </w:r>
    </w:p>
    <w:p w:rsidR="00BD58A8" w:rsidRPr="00BD58A8" w:rsidRDefault="00BD58A8" w:rsidP="00BD58A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В рамках работ по содержанию территории муниципального округа осуществляются работы по летней и зимней уборке территорий.</w:t>
      </w:r>
    </w:p>
    <w:p w:rsidR="00BD58A8" w:rsidRPr="00BD58A8" w:rsidRDefault="00BD58A8" w:rsidP="00BD58A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При зимней уборке территорий обеспечивается два основных вида</w:t>
      </w:r>
      <w:r w:rsidR="00A1286B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работ: уборка </w:t>
      </w:r>
      <w:r w:rsidR="005C3905">
        <w:rPr>
          <w:rFonts w:ascii="Times New Roman" w:eastAsia="Times New Roman" w:hAnsi="Times New Roman"/>
          <w:sz w:val="28"/>
          <w:szCs w:val="28"/>
          <w:lang w:eastAsia="ru-RU"/>
        </w:rPr>
        <w:t xml:space="preserve">площади, </w:t>
      </w:r>
      <w:r w:rsidR="00A1286B">
        <w:rPr>
          <w:rFonts w:ascii="Times New Roman" w:eastAsia="Times New Roman" w:hAnsi="Times New Roman"/>
          <w:sz w:val="28"/>
          <w:szCs w:val="28"/>
          <w:lang w:eastAsia="ru-RU"/>
        </w:rPr>
        <w:t>тротуаров и улиц от снега механизированным способом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 xml:space="preserve"> и обеспечение мероприятий, направленных на борьбу с гололедом, в рамках которых производятся посыпка тротуаров</w:t>
      </w:r>
      <w:r w:rsidR="00C47C98">
        <w:rPr>
          <w:rFonts w:ascii="Times New Roman" w:eastAsia="Times New Roman" w:hAnsi="Times New Roman"/>
          <w:sz w:val="28"/>
          <w:szCs w:val="28"/>
          <w:lang w:eastAsia="ru-RU"/>
        </w:rPr>
        <w:t xml:space="preserve"> и улиц песчано</w:t>
      </w:r>
      <w:r w:rsidR="00A1286B">
        <w:rPr>
          <w:rFonts w:ascii="Times New Roman" w:eastAsia="Times New Roman" w:hAnsi="Times New Roman"/>
          <w:sz w:val="28"/>
          <w:szCs w:val="28"/>
          <w:lang w:eastAsia="ru-RU"/>
        </w:rPr>
        <w:t>-соляной</w:t>
      </w:r>
      <w:r w:rsidR="005C3905">
        <w:rPr>
          <w:rFonts w:ascii="Times New Roman" w:eastAsia="Times New Roman" w:hAnsi="Times New Roman"/>
          <w:sz w:val="28"/>
          <w:szCs w:val="28"/>
          <w:lang w:eastAsia="ru-RU"/>
        </w:rPr>
        <w:t xml:space="preserve"> смесью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D58A8" w:rsidRPr="00BD58A8" w:rsidRDefault="00BD58A8" w:rsidP="00BD58A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Основными задачами по летней уборке территорий являютс</w:t>
      </w:r>
      <w:r w:rsidR="005C3905">
        <w:rPr>
          <w:rFonts w:ascii="Times New Roman" w:eastAsia="Times New Roman" w:hAnsi="Times New Roman"/>
          <w:sz w:val="28"/>
          <w:szCs w:val="28"/>
          <w:lang w:eastAsia="ru-RU"/>
        </w:rPr>
        <w:t>я: уборка мусора в парке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C3905">
        <w:rPr>
          <w:rFonts w:ascii="Times New Roman" w:eastAsia="Times New Roman" w:hAnsi="Times New Roman"/>
          <w:sz w:val="28"/>
          <w:szCs w:val="28"/>
          <w:lang w:eastAsia="ru-RU"/>
        </w:rPr>
        <w:t xml:space="preserve"> скверах, на площади, на улицах,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 xml:space="preserve"> уборка зеленых</w:t>
      </w:r>
      <w:r w:rsidR="00C47C98">
        <w:rPr>
          <w:rFonts w:ascii="Times New Roman" w:eastAsia="Times New Roman" w:hAnsi="Times New Roman"/>
          <w:sz w:val="28"/>
          <w:szCs w:val="28"/>
          <w:lang w:eastAsia="ru-RU"/>
        </w:rPr>
        <w:t xml:space="preserve"> зон от листьев и сучьев, окашивание</w:t>
      </w:r>
      <w:r w:rsidR="00A1286B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газонов и </w:t>
      </w:r>
      <w:r w:rsidR="005C3905">
        <w:rPr>
          <w:rFonts w:ascii="Times New Roman" w:eastAsia="Times New Roman" w:hAnsi="Times New Roman"/>
          <w:sz w:val="28"/>
          <w:szCs w:val="28"/>
          <w:lang w:eastAsia="ru-RU"/>
        </w:rPr>
        <w:t>обочин дорог, подметание улиц, тротуаров и площади.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hAnsi="Times New Roman"/>
          <w:bCs/>
          <w:snapToGrid w:val="0"/>
          <w:sz w:val="28"/>
          <w:szCs w:val="28"/>
          <w:lang w:eastAsia="ru-RU"/>
        </w:rPr>
        <w:t>Для улучшения и придания зеленым насаждениям надлежащего декоративного облика н</w:t>
      </w:r>
      <w:r w:rsidRPr="00BD58A8">
        <w:rPr>
          <w:rFonts w:ascii="Times New Roman" w:hAnsi="Times New Roman"/>
          <w:bCs/>
          <w:sz w:val="28"/>
          <w:szCs w:val="28"/>
          <w:lang w:eastAsia="ru-RU"/>
        </w:rPr>
        <w:t>еобходим систематический уход за существующими насаждениями: вырезка поросли, уборка аварийных и старых деревьев, декоративная обрезк</w:t>
      </w:r>
      <w:r w:rsidR="005C3905">
        <w:rPr>
          <w:rFonts w:ascii="Times New Roman" w:hAnsi="Times New Roman"/>
          <w:bCs/>
          <w:sz w:val="28"/>
          <w:szCs w:val="28"/>
          <w:lang w:eastAsia="ru-RU"/>
        </w:rPr>
        <w:t>а, подсадка са</w:t>
      </w:r>
      <w:r w:rsidR="00E474CA">
        <w:rPr>
          <w:rFonts w:ascii="Times New Roman" w:hAnsi="Times New Roman"/>
          <w:bCs/>
          <w:sz w:val="28"/>
          <w:szCs w:val="28"/>
          <w:lang w:eastAsia="ru-RU"/>
        </w:rPr>
        <w:t>женцев, а также</w:t>
      </w:r>
      <w:r w:rsidR="005C390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474CA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Pr="00BD58A8">
        <w:rPr>
          <w:rFonts w:ascii="Times New Roman" w:hAnsi="Times New Roman"/>
          <w:bCs/>
          <w:sz w:val="28"/>
          <w:szCs w:val="28"/>
          <w:lang w:eastAsia="ru-RU"/>
        </w:rPr>
        <w:t xml:space="preserve">азбивка и уход за клумбами и цветниками. 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  <w:lang w:eastAsia="ru-RU"/>
        </w:rPr>
      </w:pPr>
      <w:r w:rsidRPr="00BD58A8">
        <w:rPr>
          <w:rFonts w:ascii="Times New Roman" w:hAnsi="Times New Roman"/>
          <w:bCs/>
          <w:sz w:val="28"/>
          <w:szCs w:val="28"/>
          <w:lang w:eastAsia="ru-RU"/>
        </w:rPr>
        <w:t xml:space="preserve">На территории </w:t>
      </w: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округа</w:t>
      </w:r>
      <w:r w:rsidRPr="00BD58A8">
        <w:rPr>
          <w:rFonts w:ascii="Times New Roman" w:hAnsi="Times New Roman"/>
          <w:bCs/>
          <w:sz w:val="28"/>
          <w:szCs w:val="28"/>
          <w:lang w:eastAsia="ru-RU"/>
        </w:rPr>
        <w:t xml:space="preserve"> имеется 18 кладбищ. Все кладбища действующие. К числу основных проблем в части организации содержания мест захоронения относятся следующие: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58A8">
        <w:rPr>
          <w:rFonts w:ascii="Times New Roman" w:hAnsi="Times New Roman"/>
          <w:bCs/>
          <w:sz w:val="28"/>
          <w:szCs w:val="28"/>
          <w:lang w:eastAsia="ru-RU"/>
        </w:rPr>
        <w:t>недостаточный уровень содержания мест захоронения;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hAnsi="Times New Roman"/>
          <w:bCs/>
          <w:sz w:val="28"/>
          <w:szCs w:val="28"/>
          <w:lang w:eastAsia="ru-RU"/>
        </w:rPr>
        <w:t>отсутствие контейнерных площадок и недостаточное количество контейнеров для мусора приводит к несанкционированным свалкам внутри секторов;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hAnsi="Times New Roman"/>
          <w:bCs/>
          <w:sz w:val="28"/>
          <w:szCs w:val="28"/>
          <w:lang w:eastAsia="ru-RU"/>
        </w:rPr>
        <w:t>на местах захоронения находится большое количество аварийных деревьев. Ситуация осложняется тем, что работы требуют привлечения спецтехники в стесненных условиях и альпинистских снаряжений.</w:t>
      </w:r>
    </w:p>
    <w:p w:rsidR="00BD58A8" w:rsidRPr="00BD58A8" w:rsidRDefault="00BD58A8" w:rsidP="00BD58A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Для праздничного оформления облика округа в период проведения новогодних мероприятий осуществляются работы по праздничному оформлению (баннеры), ремонту и подключению праздничной ил</w:t>
      </w:r>
      <w:r w:rsidR="005C3905">
        <w:rPr>
          <w:rFonts w:ascii="Times New Roman" w:eastAsia="Times New Roman" w:hAnsi="Times New Roman"/>
          <w:sz w:val="28"/>
          <w:szCs w:val="28"/>
          <w:lang w:eastAsia="ru-RU"/>
        </w:rPr>
        <w:t>люминации, установке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новогодней ели (с новогодними украшениями).</w:t>
      </w:r>
    </w:p>
    <w:p w:rsidR="00BD58A8" w:rsidRPr="00BD58A8" w:rsidRDefault="00BD58A8" w:rsidP="00BD58A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Проводится работа по сод</w:t>
      </w:r>
      <w:r w:rsidR="005C3905">
        <w:rPr>
          <w:rFonts w:ascii="Times New Roman" w:eastAsia="Times New Roman" w:hAnsi="Times New Roman"/>
          <w:sz w:val="28"/>
          <w:szCs w:val="28"/>
          <w:lang w:eastAsia="ru-RU"/>
        </w:rPr>
        <w:t>ержанию и ремонту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 xml:space="preserve"> сетей наружного освещения. </w:t>
      </w:r>
      <w:r w:rsidR="005C3905">
        <w:rPr>
          <w:rFonts w:ascii="Times New Roman" w:hAnsi="Times New Roman"/>
          <w:sz w:val="28"/>
          <w:szCs w:val="28"/>
          <w:lang w:eastAsia="ru-RU"/>
        </w:rPr>
        <w:t>В системе наружного освещения выполнен</w:t>
      </w:r>
      <w:r w:rsidRPr="00BD58A8">
        <w:rPr>
          <w:rFonts w:ascii="Times New Roman" w:hAnsi="Times New Roman"/>
          <w:sz w:val="28"/>
          <w:szCs w:val="28"/>
          <w:lang w:eastAsia="ru-RU"/>
        </w:rPr>
        <w:t xml:space="preserve"> переход на использование энергосберегающих светодиод</w:t>
      </w:r>
      <w:r w:rsidR="005C3905">
        <w:rPr>
          <w:rFonts w:ascii="Times New Roman" w:hAnsi="Times New Roman"/>
          <w:sz w:val="28"/>
          <w:szCs w:val="28"/>
          <w:lang w:eastAsia="ru-RU"/>
        </w:rPr>
        <w:t>ных светильников, выполнена</w:t>
      </w:r>
      <w:r w:rsidRPr="00BD58A8">
        <w:rPr>
          <w:rFonts w:ascii="Times New Roman" w:hAnsi="Times New Roman"/>
          <w:sz w:val="28"/>
          <w:szCs w:val="28"/>
          <w:lang w:eastAsia="ru-RU"/>
        </w:rPr>
        <w:t xml:space="preserve"> установка фотореле, позволяющих автоматически включать и выключать уличное освещение. </w:t>
      </w:r>
    </w:p>
    <w:p w:rsidR="00BD58A8" w:rsidRPr="00BD58A8" w:rsidRDefault="00BD58A8" w:rsidP="00BD58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Инженерные сети и сооружения ВКХ устарели и не могут в полной</w:t>
      </w:r>
      <w:r w:rsidRPr="00BD58A8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мере обеспечить соблюдение санитарно-эпидемиологических требований к</w:t>
      </w:r>
      <w:r w:rsidRPr="00BD58A8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питьевой воде и водоснабжению населения. Для кардинального улучшения</w:t>
      </w:r>
      <w:r w:rsidRPr="00BD58A8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водоснабжения</w:t>
      </w:r>
      <w:r w:rsidRPr="00BD58A8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населения</w:t>
      </w:r>
      <w:r w:rsidRPr="00BD58A8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требуется</w:t>
      </w:r>
      <w:r w:rsidRPr="00BD58A8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комплексная</w:t>
      </w:r>
      <w:r w:rsidRPr="00BD58A8">
        <w:rPr>
          <w:rFonts w:ascii="Times New Roman" w:eastAsia="Times New Roman" w:hAnsi="Times New Roman"/>
          <w:spacing w:val="71"/>
          <w:sz w:val="28"/>
          <w:szCs w:val="28"/>
          <w:lang w:eastAsia="ru-RU"/>
        </w:rPr>
        <w:t xml:space="preserve"> 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модернизация</w:t>
      </w:r>
      <w:r w:rsidRPr="00BD58A8">
        <w:rPr>
          <w:rFonts w:ascii="Times New Roman" w:eastAsia="Times New Roman" w:hAnsi="Times New Roman"/>
          <w:spacing w:val="71"/>
          <w:sz w:val="28"/>
          <w:szCs w:val="28"/>
          <w:lang w:eastAsia="ru-RU"/>
        </w:rPr>
        <w:t xml:space="preserve"> 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ВКХ</w:t>
      </w:r>
      <w:r w:rsidRPr="00BD58A8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округа.</w:t>
      </w:r>
    </w:p>
    <w:p w:rsidR="00BD58A8" w:rsidRPr="00BD58A8" w:rsidRDefault="00BD58A8" w:rsidP="00BD58A8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Одной из основных отраслей народного хозяйства является жилищно-коммунальная сфера, от функционирования которой непосредственно зависит жизнедеятельность населения. Отрасль жилищно-коммунального хозяйства напрямую связана с повседневными интересами всех граждан и </w:t>
      </w: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призвана обслуживать материально-бытовые потребности населения в жилье и коммунальных услугах. </w:t>
      </w:r>
    </w:p>
    <w:p w:rsidR="00BD58A8" w:rsidRPr="00BD58A8" w:rsidRDefault="00BD58A8" w:rsidP="00BD58A8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Износ водопроводных сетей составляет более 90%. Скважины в сельских населенных пунктах и оборудование в них также имеют значительный износ. Этот фактор создает угрозу поставки качественной питьевой воды потребителям. В связи с этим возникает потребность в перекладке участков водовода.</w:t>
      </w:r>
    </w:p>
    <w:p w:rsidR="00BD58A8" w:rsidRPr="00BD58A8" w:rsidRDefault="00BD58A8" w:rsidP="00BD58A8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По прогнозу развития в сфере жилищно-коммунального хозяйства планируется повышение уровня и ка</w:t>
      </w:r>
      <w:r w:rsidR="00E474CA">
        <w:rPr>
          <w:rFonts w:ascii="Times New Roman" w:eastAsia="Times New Roman" w:hAnsi="Times New Roman"/>
          <w:bCs/>
          <w:sz w:val="28"/>
          <w:szCs w:val="28"/>
          <w:lang w:eastAsia="ru-RU"/>
        </w:rPr>
        <w:t>чества жизни населения Поддорского</w:t>
      </w: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округа, условий комфортного и экологически безопасного проживания граждан, благоустройства мест общего пользования, благоприятной среды для хозяйственной деятельности.</w:t>
      </w:r>
    </w:p>
    <w:p w:rsidR="00BD58A8" w:rsidRPr="00BD58A8" w:rsidRDefault="00BD58A8" w:rsidP="00BD58A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Основные показатели, характеризующие состояние развития в сфере жилищно-к</w:t>
      </w:r>
      <w:r w:rsidR="00C47C98">
        <w:rPr>
          <w:rFonts w:ascii="Times New Roman" w:eastAsia="Times New Roman" w:hAnsi="Times New Roman"/>
          <w:sz w:val="28"/>
          <w:szCs w:val="28"/>
          <w:lang w:eastAsia="ru-RU"/>
        </w:rPr>
        <w:t>оммунального хозяйства Поддорского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округа в </w:t>
      </w:r>
      <w:r w:rsidR="00E474CA">
        <w:rPr>
          <w:rFonts w:ascii="Times New Roman" w:eastAsia="Times New Roman" w:hAnsi="Times New Roman"/>
          <w:sz w:val="28"/>
          <w:szCs w:val="28"/>
          <w:lang w:eastAsia="ru-RU"/>
        </w:rPr>
        <w:t>2025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году: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- благоустройство 1 общественной территории;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BD58A8" w:rsidRPr="00BD58A8" w:rsidRDefault="00BD58A8" w:rsidP="00E474C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58A8" w:rsidRPr="00BD58A8" w:rsidRDefault="00BD58A8" w:rsidP="00BD58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/>
          <w:sz w:val="28"/>
          <w:szCs w:val="28"/>
          <w:lang w:eastAsia="ru-RU"/>
        </w:rPr>
        <w:t>II. Описание приоритетов и целей муниципальной политики в сфере реализации муниципальной программы «Формирование комфортной городской среды и модернизация системы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</w:t>
      </w:r>
      <w:r w:rsidR="00E474C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оммунального хозяйства Поддорского</w:t>
      </w:r>
      <w:r w:rsidRPr="00BD58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муниципального округа»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Приоритеты политики в сфере реализации муниципальной программы определяются исходя из положений: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Указ президента Российской Федерации от 07.05.2024 №309 «О национальных целях</w:t>
      </w:r>
      <w:r w:rsidR="00223F9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развития Российской Федерации </w:t>
      </w:r>
      <w:r w:rsidRPr="00BD58A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период до 2030 года и на перспективу до 2036 года»;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Распоряжение Правительства Российской федерации от 28.12.2024 №4146-р «Об утверждении Стратегии пространственного развития Российской Федерации на период до 2030 года с прогнозом до 2036 года»;</w:t>
      </w:r>
    </w:p>
    <w:p w:rsidR="00BD58A8" w:rsidRPr="00BD58A8" w:rsidRDefault="00BD58A8" w:rsidP="00BD58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- федерального проекта "Формирование комфортной городской среды", утвержденного протоколом заседания проектного комитета по национальному проекту "Жилье и городская среда" от 21.12.2018 №3;</w:t>
      </w:r>
    </w:p>
    <w:p w:rsidR="00BD58A8" w:rsidRPr="00BD58A8" w:rsidRDefault="00BD58A8" w:rsidP="00BD58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- Указ Губернатора Новгородской области от 06.06.2023 №345 «Об утверждении Стратегии развития строительной отрасли и жилищно-коммунального хозяйства Новгородской области до 2030 года с прогнозом до 2035 года»;</w:t>
      </w:r>
    </w:p>
    <w:p w:rsidR="00BD58A8" w:rsidRPr="00BD58A8" w:rsidRDefault="00BD58A8" w:rsidP="00BD58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- Областной закон Новгородской области от 04.04.2019 №394-ОЗ "О Стратегии социально-экономического развития Новгородской области до 2026 года";</w:t>
      </w:r>
    </w:p>
    <w:p w:rsidR="00BD58A8" w:rsidRPr="00BD58A8" w:rsidRDefault="00BD58A8" w:rsidP="00BD58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Нормативное правовое регулирование в сфере реализации муниципальной программы осуществляется в соответствии с постановлением Правительства Новгородской области от 17.11.2023 №515 «О государственной программе Новгородской области «Формирование комфортной городской среды и модернизации системы коммунального хозяйства Новгородской области».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Целью муниципальной программы является: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- выполнение комплексного благоустройства муниципального округа, с целью создания комфортной среды проживания на территории муниципального округа;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- повышению комфортности граждан;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- улучшения экологической обстановки на территории муниципального округа.</w:t>
      </w:r>
    </w:p>
    <w:p w:rsidR="00BD58A8" w:rsidRPr="00BD58A8" w:rsidRDefault="00BD58A8" w:rsidP="00BD58A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Достижение целей осуществляется посредством реализации мероприятий в рамках региональных составляющих федеральных проектов "Формирование комфортной городской среды", входящих в состав национального проекта "Жилье и город</w:t>
      </w:r>
      <w:r w:rsidR="00E474CA">
        <w:rPr>
          <w:rFonts w:ascii="Times New Roman" w:eastAsia="Times New Roman" w:hAnsi="Times New Roman"/>
          <w:sz w:val="28"/>
          <w:szCs w:val="28"/>
          <w:lang w:eastAsia="ru-RU"/>
        </w:rPr>
        <w:t xml:space="preserve">ская среда", а также комплекса 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мероприятий по благоустройству.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Реализация муниципальной программы будет осуществляться в соответствии со следующими основными приоритетами: 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создание </w:t>
      </w:r>
      <w:r w:rsidRPr="00BD58A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комфортной среды проживания и отдыха на территории</w:t>
      </w: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округа;</w:t>
      </w:r>
      <w:r w:rsidRPr="00BD58A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BD58A8" w:rsidRPr="00BD58A8" w:rsidRDefault="00BD58A8" w:rsidP="00BD58A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BD58A8">
        <w:rPr>
          <w:rFonts w:ascii="Times New Roman" w:hAnsi="Times New Roman"/>
          <w:sz w:val="28"/>
          <w:szCs w:val="28"/>
          <w:lang w:eastAsia="ru-RU"/>
        </w:rPr>
        <w:t>-  обеспечение надлежащего состояния общественных территорий;</w:t>
      </w:r>
    </w:p>
    <w:p w:rsidR="00BD58A8" w:rsidRPr="00BD58A8" w:rsidRDefault="00BD58A8" w:rsidP="00BD58A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BD58A8">
        <w:rPr>
          <w:rFonts w:ascii="Times New Roman" w:hAnsi="Times New Roman"/>
          <w:sz w:val="28"/>
          <w:szCs w:val="28"/>
          <w:lang w:eastAsia="ru-RU"/>
        </w:rPr>
        <w:t>- организация уличного освещения и улучшение технического состояния электрических линий уличного освещения муниципального             округа;</w:t>
      </w:r>
    </w:p>
    <w:p w:rsidR="00BD58A8" w:rsidRPr="00BD58A8" w:rsidRDefault="00BD58A8" w:rsidP="00BD58A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BD58A8">
        <w:rPr>
          <w:rFonts w:ascii="Times New Roman" w:hAnsi="Times New Roman"/>
          <w:sz w:val="28"/>
          <w:szCs w:val="28"/>
          <w:lang w:eastAsia="ru-RU"/>
        </w:rPr>
        <w:t>- организация и содержание мест захоронений;</w:t>
      </w:r>
    </w:p>
    <w:p w:rsidR="00BD58A8" w:rsidRPr="00BD58A8" w:rsidRDefault="00BD58A8" w:rsidP="00BD58A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BD58A8">
        <w:rPr>
          <w:rFonts w:ascii="Times New Roman" w:hAnsi="Times New Roman"/>
          <w:sz w:val="28"/>
          <w:szCs w:val="28"/>
          <w:lang w:eastAsia="ru-RU"/>
        </w:rPr>
        <w:t>-  реализация программ формирования современной городской среды в муниципальном округе;</w:t>
      </w:r>
    </w:p>
    <w:p w:rsidR="00BD58A8" w:rsidRPr="00BD58A8" w:rsidRDefault="00BD58A8" w:rsidP="00BD58A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В результате реализации указанных приоритетных направлений государственной политики в сфере жилищно-коммунального хозяйства на территории Новгородской области к 2030 году будет достигнут качественно новый уровень состояния жилищно-коммунальной сферы, соответствующий установленным стандартам.</w:t>
      </w:r>
    </w:p>
    <w:p w:rsidR="00BD58A8" w:rsidRPr="00BD58A8" w:rsidRDefault="00BD58A8" w:rsidP="00BD58A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Основными показателями развития муниципального округа являются:</w:t>
      </w:r>
    </w:p>
    <w:p w:rsidR="00BD58A8" w:rsidRPr="00BD58A8" w:rsidRDefault="0098539D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благоустройство 2</w:t>
      </w:r>
      <w:r w:rsidR="00BD58A8"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обществ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енных территорий </w:t>
      </w:r>
      <w:r w:rsidR="00BD58A8"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период до 2030 года,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перспективу до 2036 года – 5</w:t>
      </w:r>
      <w:r w:rsidR="00BD58A8"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общественных территорий;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- реализация программы модернизации коммунальной инфраструктуры и улучшение качества предоставляемых коммунальных услуг на пери</w:t>
      </w:r>
      <w:r w:rsidR="00223F93">
        <w:rPr>
          <w:rFonts w:ascii="Times New Roman" w:eastAsia="Times New Roman" w:hAnsi="Times New Roman"/>
          <w:bCs/>
          <w:sz w:val="28"/>
          <w:szCs w:val="28"/>
          <w:lang w:eastAsia="ru-RU"/>
        </w:rPr>
        <w:t>од до 2030 года составляет 22</w:t>
      </w: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%, на перспективу до 2036 года – 28%;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- улучшение качества среды для жизни в опорных населенных пунктах на 30 % к 2030 году и на 60 % к 2036 году.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III. Сведения о взаимосвязи со стратегическими приоритетами, целями и показателями государственных программ Новгородской области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BD58A8" w:rsidRPr="00BD58A8" w:rsidRDefault="00BD58A8" w:rsidP="00BD58A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 xml:space="preserve">Цели муниципальной программы соответствуют показателям национальных целей развития Российской Федерации, определенные Указом президента </w:t>
      </w:r>
      <w:r w:rsidRPr="00BD58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Российской Федерации от 07.05.2024 №309 «О национальных целя</w:t>
      </w:r>
      <w:r w:rsidR="00223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 развития Российской Федерации</w:t>
      </w:r>
      <w:r w:rsidRPr="00BD58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период до 2030 года и на перспективу до 2036 года».</w:t>
      </w:r>
    </w:p>
    <w:p w:rsidR="00BD58A8" w:rsidRPr="00BD58A8" w:rsidRDefault="00BD58A8" w:rsidP="00BD58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Цели и показатели муниципальной программы </w:t>
      </w:r>
      <w:r w:rsidR="00223F93">
        <w:rPr>
          <w:rFonts w:ascii="Times New Roman" w:eastAsia="Times New Roman" w:hAnsi="Times New Roman"/>
          <w:sz w:val="28"/>
          <w:szCs w:val="28"/>
          <w:lang w:eastAsia="ru-RU"/>
        </w:rPr>
        <w:t>Поддорского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округа «Формирование комфортной городской среды и модернизация системы к</w:t>
      </w:r>
      <w:r w:rsidR="00223F93">
        <w:rPr>
          <w:rFonts w:ascii="Times New Roman" w:eastAsia="Times New Roman" w:hAnsi="Times New Roman"/>
          <w:sz w:val="28"/>
          <w:szCs w:val="28"/>
          <w:lang w:eastAsia="ru-RU"/>
        </w:rPr>
        <w:t>оммунального хозяйства Поддорского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округа» соответствуют целям и показателям 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государственной программы утвержденной постановлением Правительства Новгородской области от 17.11.2023 №515 «О государственной программе Новгородской области «Формирование комфортной городской среды и модернизации системы коммунального хозяйства Новгородской области».</w:t>
      </w:r>
    </w:p>
    <w:p w:rsidR="00BD58A8" w:rsidRPr="00BD58A8" w:rsidRDefault="00BD58A8" w:rsidP="00BD58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58A8" w:rsidRPr="00BD58A8" w:rsidRDefault="00BD58A8" w:rsidP="00BD58A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/>
          <w:sz w:val="28"/>
          <w:szCs w:val="28"/>
          <w:lang w:eastAsia="ru-RU"/>
        </w:rPr>
        <w:t>IV. Задачи муниципального управления, способы их эффективного решения в сфере жилищно-к</w:t>
      </w:r>
      <w:r w:rsidR="0098539D">
        <w:rPr>
          <w:rFonts w:ascii="Times New Roman" w:eastAsia="Times New Roman" w:hAnsi="Times New Roman"/>
          <w:b/>
          <w:sz w:val="28"/>
          <w:szCs w:val="28"/>
          <w:lang w:eastAsia="ru-RU"/>
        </w:rPr>
        <w:t>оммунального хозяйства Поддорского</w:t>
      </w:r>
      <w:r w:rsidRPr="00BD58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округа и в сфере муниципального управления</w:t>
      </w:r>
    </w:p>
    <w:p w:rsidR="00BD58A8" w:rsidRPr="00BD58A8" w:rsidRDefault="00BD58A8" w:rsidP="00BD58A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58A8" w:rsidRPr="00BD58A8" w:rsidRDefault="00BD58A8" w:rsidP="00BD58A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Основные задачи государственного управления в сфере </w:t>
      </w: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Формирования комфортной городской среды и модернизация системы коммунального хозяйства</w:t>
      </w:r>
      <w:r w:rsidRPr="00BD58A8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 включают обеспечение единой политики, формирование муниципального заказа, контроль за соблюдением правил, а также организацию и проведение работ по содержанию и ремонту объектов благоустройства. Эффективное решение этих задач возможно при комплексном подходе, включающем разработку и реализацию долгосрочных программ, широкое вовлечение общественности, использование современных технологий и материалов, а также повышение квалификации специалистов. 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Основные задачи государственного управления в сфере благоустройства: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  <w:t xml:space="preserve"> - надзор за соблюдением правил</w:t>
      </w:r>
      <w:r w:rsidR="0098539D"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  <w:t xml:space="preserve"> благоустройства, привлечение к</w:t>
      </w:r>
      <w:r w:rsidRPr="00BD58A8"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  <w:t xml:space="preserve"> ответственности за нарушения, обеспечение чистоты и порядка;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  <w:t xml:space="preserve"> - </w:t>
      </w:r>
      <w:r w:rsidRPr="00BD58A8">
        <w:rPr>
          <w:rFonts w:ascii="Times New Roman" w:eastAsia="Times New Roman" w:hAnsi="Times New Roman"/>
          <w:bCs/>
          <w:color w:val="1F1F1F"/>
          <w:sz w:val="28"/>
          <w:szCs w:val="28"/>
          <w:lang w:eastAsia="ru-RU"/>
        </w:rPr>
        <w:t>р</w:t>
      </w:r>
      <w:r w:rsidRPr="00BD58A8"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  <w:t>азработка и реализация долгосрочных программ благоустройства, предусматривающих решение задач в различных сферах (озеленение, освещение, детские площадки и т.д.);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  <w:t xml:space="preserve"> -  осуществление работ по озеленению, санитарной очистке, освещению, установке малых архитектурных форм и т.д;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  <w:t xml:space="preserve"> - создание условий для отдыха, занятий спортом, обеспечение безопасности и доступности объектов благоустройства;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  <w:t>-   проведение общественных обсуждений, опросов, организация субботников, создание советов по благоустройству;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  <w:t>- применение новых технологий в строительстве и ремонте тротуаров, использование современных материалов для озеленения, освещения и т.д;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  <w:t xml:space="preserve"> -  освещение вопросов благоустройства в СМИ, на официальных сайтах, в социальных сетях;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  <w:t xml:space="preserve">-  координация усилий, обмен опытом, совместное решение проблем.  </w:t>
      </w:r>
      <w:r w:rsidRPr="00BD58A8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Применение данных подходов и способов позволяет повысить эффективность государственного управления в сфере благоустройства, сделать города и поселки более комфортными для проживания, а также улучшить их внешний вид. 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>В рамках муниципальной программы будут осуществлены следующие мероприятия: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благоустройство о</w:t>
      </w:r>
      <w:r w:rsidR="0098539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бщественных территорий в с. Поддорье</w:t>
      </w:r>
      <w:r w:rsidRPr="00BD58A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разработка дизайн - проектов благоустройства общественных террит</w:t>
      </w:r>
      <w:r w:rsidR="0098539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орий, в с. Поддорье</w:t>
      </w:r>
      <w:r w:rsidRPr="00BD58A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Arial" w:hAnsi="Times New Roman"/>
          <w:bCs/>
          <w:sz w:val="28"/>
          <w:szCs w:val="28"/>
          <w:lang w:eastAsia="ar-SA"/>
        </w:rPr>
      </w:pPr>
      <w:r w:rsidRPr="00BD58A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Pr="00BD58A8">
        <w:rPr>
          <w:rFonts w:ascii="Times New Roman" w:eastAsia="Arial" w:hAnsi="Times New Roman"/>
          <w:bCs/>
          <w:sz w:val="28"/>
          <w:szCs w:val="28"/>
          <w:lang w:eastAsia="ar-SA"/>
        </w:rPr>
        <w:t>обеспечение освещением у</w:t>
      </w:r>
      <w:r w:rsidR="0098539D">
        <w:rPr>
          <w:rFonts w:ascii="Times New Roman" w:eastAsia="Arial" w:hAnsi="Times New Roman"/>
          <w:bCs/>
          <w:sz w:val="28"/>
          <w:szCs w:val="28"/>
          <w:lang w:eastAsia="ar-SA"/>
        </w:rPr>
        <w:t xml:space="preserve">лиц населенных пунктов Поддорского </w:t>
      </w:r>
      <w:r w:rsidRPr="00BD58A8">
        <w:rPr>
          <w:rFonts w:ascii="Times New Roman" w:eastAsia="Arial" w:hAnsi="Times New Roman"/>
          <w:bCs/>
          <w:sz w:val="28"/>
          <w:szCs w:val="28"/>
          <w:lang w:eastAsia="ar-SA"/>
        </w:rPr>
        <w:t>муниципального округа;</w:t>
      </w:r>
    </w:p>
    <w:p w:rsidR="00BD58A8" w:rsidRPr="00C47C9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</w:pP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C47C9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>ок</w:t>
      </w:r>
      <w:r w:rsidRPr="00BD58A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>ашивание травы на территории округа с вырубкой кустарников;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</w:pPr>
      <w:r w:rsidRPr="00BD58A8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- </w:t>
      </w:r>
      <w:r w:rsidR="0098539D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>выращивание и приобретение</w:t>
      </w:r>
      <w:r w:rsidRPr="00BD58A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 xml:space="preserve"> рассады для цветников;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 xml:space="preserve">-  </w:t>
      </w: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обеспечение ухода за цветниками (полив, прополка);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- приобретение вазонов и малых архитектурных форм;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BD58A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>надлежащее содержание мест захоронения;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</w:pPr>
      <w:r w:rsidRPr="00BD58A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>-  удаление аварийных и сухостойных деревьев;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</w:pPr>
      <w:r w:rsidRPr="00BD58A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>-  содержание мест массового отдыха на водных объектах;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</w:pPr>
      <w:r w:rsidRPr="00BD58A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>- установка скамеек, урн, контейнеров на территории округа, при</w:t>
      </w:r>
      <w:r w:rsidR="0098539D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>обретение праздничных консолей,</w:t>
      </w:r>
      <w:r w:rsidRPr="00BD58A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 xml:space="preserve"> приобретение</w:t>
      </w:r>
      <w:r w:rsidR="0098539D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 xml:space="preserve"> баннеров</w:t>
      </w:r>
      <w:r w:rsidRPr="00BD58A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>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</w:pPr>
      <w:r w:rsidRPr="00BD58A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>- подготовка населенных пунктов к проведению праздников;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</w:pPr>
      <w:r w:rsidRPr="00BD58A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>- прочие работы по благоустройству;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</w:pPr>
      <w:r w:rsidRPr="00BD58A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>- проведение конкурсов по благоустройству территории муниципального округа;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</w:pPr>
      <w:r w:rsidRPr="00BD58A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>- проведение экспертизы проектно-сметной документации;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Arial" w:hAnsi="Times New Roman"/>
          <w:bCs/>
          <w:spacing w:val="-10"/>
          <w:sz w:val="28"/>
          <w:szCs w:val="28"/>
          <w:lang w:eastAsia="ar-SA"/>
        </w:rPr>
        <w:t xml:space="preserve">- </w:t>
      </w: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создание и (или) содержание мест (площадок) накопления твёрдых коммунальных отходов;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организация </w:t>
      </w:r>
      <w:r w:rsidRPr="00BD58A8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>мероприятий по локализации</w:t>
      </w:r>
      <w:r w:rsidRPr="00BD58A8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 xml:space="preserve"> и </w:t>
      </w:r>
      <w:r w:rsidRPr="00BD58A8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уничтожению </w:t>
      </w:r>
      <w:r w:rsidRPr="00BD58A8">
        <w:rPr>
          <w:rFonts w:ascii="Times New Roman" w:eastAsia="Times New Roman" w:hAnsi="Times New Roman"/>
          <w:bCs/>
          <w:spacing w:val="-10"/>
          <w:sz w:val="28"/>
          <w:szCs w:val="28"/>
          <w:lang w:eastAsia="ru-RU"/>
        </w:rPr>
        <w:t xml:space="preserve">борщевика </w:t>
      </w: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Сосновского;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- капитальный ремонт сетей централизованного водоснабжения;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- возмещение части затрат на приобретение специализированного автотранспорта для устранения аварий на инженерных сетях;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- возмещение затрат, понесенных при замене водопроводных сетей и оборудования на артезианских скважинах;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- возмещение затрат, понесенных при эксплуатации оборудования по очистке питьевой воды;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1F1F1F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color w:val="1F1F1F"/>
          <w:sz w:val="28"/>
          <w:szCs w:val="28"/>
          <w:lang w:eastAsia="ru-RU"/>
        </w:rPr>
        <w:t xml:space="preserve">- </w:t>
      </w: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возмещение части затрат на приобретение оборотных средств и восстановление платёжеспособности организации.</w:t>
      </w:r>
    </w:p>
    <w:p w:rsidR="00BD58A8" w:rsidRPr="00BD58A8" w:rsidRDefault="00BD58A8" w:rsidP="00BD58A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sz w:val="28"/>
          <w:szCs w:val="28"/>
          <w:lang w:eastAsia="ru-RU"/>
        </w:rPr>
        <w:t>Основными показателями развития муниципального округа являются:</w:t>
      </w:r>
    </w:p>
    <w:p w:rsidR="00BD58A8" w:rsidRPr="00BD58A8" w:rsidRDefault="0098539D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благоустройство 2</w:t>
      </w:r>
      <w:r w:rsidR="00BD58A8"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общественных территорий до 2030 года,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перспективу до 2036 года – 5</w:t>
      </w:r>
      <w:r w:rsidR="00BD58A8"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общественных территорий;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- реализация программы модернизации коммунальной инфраструктуры и улучшение качества предоставляемых коммунальных услуг на пери</w:t>
      </w:r>
      <w:r w:rsidR="0098539D">
        <w:rPr>
          <w:rFonts w:ascii="Times New Roman" w:eastAsia="Times New Roman" w:hAnsi="Times New Roman"/>
          <w:bCs/>
          <w:sz w:val="28"/>
          <w:szCs w:val="28"/>
          <w:lang w:eastAsia="ru-RU"/>
        </w:rPr>
        <w:t>од до 2030 года составляет 22</w:t>
      </w: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%, на перспективу до 2036 года – 28%;</w:t>
      </w: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58A8">
        <w:rPr>
          <w:rFonts w:ascii="Times New Roman" w:eastAsia="Times New Roman" w:hAnsi="Times New Roman"/>
          <w:bCs/>
          <w:sz w:val="28"/>
          <w:szCs w:val="28"/>
          <w:lang w:eastAsia="ru-RU"/>
        </w:rPr>
        <w:t>- улучшение качества среды для жизни в опорных населенных пунктах на 30 % к 2030 году и на 60 % к 2036 году.</w:t>
      </w:r>
    </w:p>
    <w:p w:rsidR="00BD58A8" w:rsidRPr="00BD58A8" w:rsidRDefault="00BD58A8" w:rsidP="00BD58A8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1F1F1F"/>
          <w:spacing w:val="2"/>
          <w:sz w:val="28"/>
          <w:szCs w:val="28"/>
          <w:lang w:eastAsia="ru-RU"/>
        </w:rPr>
      </w:pPr>
    </w:p>
    <w:p w:rsidR="00BD58A8" w:rsidRPr="00BD58A8" w:rsidRDefault="00BD58A8" w:rsidP="00BD58A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5"/>
          <w:szCs w:val="20"/>
          <w:lang w:eastAsia="ru-RU"/>
        </w:rPr>
      </w:pPr>
    </w:p>
    <w:p w:rsidR="003E0312" w:rsidRPr="005D6276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3E0312" w:rsidRPr="005D6276" w:rsidSect="00F52E78">
      <w:footerReference w:type="default" r:id="rId9"/>
      <w:pgSz w:w="11906" w:h="16838"/>
      <w:pgMar w:top="567" w:right="850" w:bottom="709" w:left="1701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8FE" w:rsidRDefault="00CB28FE" w:rsidP="00F52E78">
      <w:pPr>
        <w:spacing w:after="0" w:line="240" w:lineRule="auto"/>
      </w:pPr>
      <w:r>
        <w:separator/>
      </w:r>
    </w:p>
  </w:endnote>
  <w:endnote w:type="continuationSeparator" w:id="0">
    <w:p w:rsidR="00CB28FE" w:rsidRDefault="00CB28FE" w:rsidP="00F52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2294723"/>
      <w:docPartObj>
        <w:docPartGallery w:val="Page Numbers (Bottom of Page)"/>
        <w:docPartUnique/>
      </w:docPartObj>
    </w:sdtPr>
    <w:sdtEndPr/>
    <w:sdtContent>
      <w:p w:rsidR="00F52E78" w:rsidRDefault="002D3DD8">
        <w:pPr>
          <w:pStyle w:val="aa"/>
          <w:jc w:val="center"/>
        </w:pPr>
        <w:r>
          <w:fldChar w:fldCharType="begin"/>
        </w:r>
        <w:r w:rsidR="00F52E78">
          <w:instrText>PAGE   \* MERGEFORMAT</w:instrText>
        </w:r>
        <w:r>
          <w:fldChar w:fldCharType="separate"/>
        </w:r>
        <w:r w:rsidR="00A97FC0">
          <w:rPr>
            <w:noProof/>
          </w:rPr>
          <w:t>1</w:t>
        </w:r>
        <w:r>
          <w:fldChar w:fldCharType="end"/>
        </w:r>
      </w:p>
    </w:sdtContent>
  </w:sdt>
  <w:p w:rsidR="00F52E78" w:rsidRDefault="00F52E7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8FE" w:rsidRDefault="00CB28FE" w:rsidP="00F52E78">
      <w:pPr>
        <w:spacing w:after="0" w:line="240" w:lineRule="auto"/>
      </w:pPr>
      <w:r>
        <w:separator/>
      </w:r>
    </w:p>
  </w:footnote>
  <w:footnote w:type="continuationSeparator" w:id="0">
    <w:p w:rsidR="00CB28FE" w:rsidRDefault="00CB28FE" w:rsidP="00F52E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312"/>
    <w:rsid w:val="00021A3B"/>
    <w:rsid w:val="00022E92"/>
    <w:rsid w:val="00047F09"/>
    <w:rsid w:val="0008761A"/>
    <w:rsid w:val="000A5FF6"/>
    <w:rsid w:val="000B3AD4"/>
    <w:rsid w:val="00103CE9"/>
    <w:rsid w:val="00111CB3"/>
    <w:rsid w:val="0012785F"/>
    <w:rsid w:val="00152E8C"/>
    <w:rsid w:val="001777DF"/>
    <w:rsid w:val="00190D1A"/>
    <w:rsid w:val="001E3F26"/>
    <w:rsid w:val="001E4D28"/>
    <w:rsid w:val="001E6A0A"/>
    <w:rsid w:val="00212C1B"/>
    <w:rsid w:val="00215F7D"/>
    <w:rsid w:val="00223F43"/>
    <w:rsid w:val="00223F93"/>
    <w:rsid w:val="002420B3"/>
    <w:rsid w:val="0025241E"/>
    <w:rsid w:val="00256864"/>
    <w:rsid w:val="00293C8A"/>
    <w:rsid w:val="002A22FF"/>
    <w:rsid w:val="002C1FA8"/>
    <w:rsid w:val="002D3DD8"/>
    <w:rsid w:val="00317DA7"/>
    <w:rsid w:val="0034350D"/>
    <w:rsid w:val="00345892"/>
    <w:rsid w:val="00362C3E"/>
    <w:rsid w:val="003D61DB"/>
    <w:rsid w:val="003E0312"/>
    <w:rsid w:val="003E6F49"/>
    <w:rsid w:val="004072D6"/>
    <w:rsid w:val="00430ACB"/>
    <w:rsid w:val="00431796"/>
    <w:rsid w:val="00444B9E"/>
    <w:rsid w:val="004C1B07"/>
    <w:rsid w:val="004D17B4"/>
    <w:rsid w:val="004D2D75"/>
    <w:rsid w:val="004F104D"/>
    <w:rsid w:val="00504838"/>
    <w:rsid w:val="005150AF"/>
    <w:rsid w:val="005178FC"/>
    <w:rsid w:val="00537A70"/>
    <w:rsid w:val="00551E61"/>
    <w:rsid w:val="00566E90"/>
    <w:rsid w:val="005A784C"/>
    <w:rsid w:val="005C3905"/>
    <w:rsid w:val="005D6276"/>
    <w:rsid w:val="0062135A"/>
    <w:rsid w:val="0063438D"/>
    <w:rsid w:val="0064471C"/>
    <w:rsid w:val="00664510"/>
    <w:rsid w:val="00690ED2"/>
    <w:rsid w:val="006B74C9"/>
    <w:rsid w:val="006E0BD0"/>
    <w:rsid w:val="006E6CD2"/>
    <w:rsid w:val="00773142"/>
    <w:rsid w:val="00776649"/>
    <w:rsid w:val="00781675"/>
    <w:rsid w:val="007A7765"/>
    <w:rsid w:val="007B6B35"/>
    <w:rsid w:val="007B6DD7"/>
    <w:rsid w:val="007E046A"/>
    <w:rsid w:val="007E16CE"/>
    <w:rsid w:val="007E311B"/>
    <w:rsid w:val="0080036B"/>
    <w:rsid w:val="00834B2C"/>
    <w:rsid w:val="008353A6"/>
    <w:rsid w:val="00850D3C"/>
    <w:rsid w:val="00864295"/>
    <w:rsid w:val="008D5576"/>
    <w:rsid w:val="008E2847"/>
    <w:rsid w:val="008E30EC"/>
    <w:rsid w:val="009036DA"/>
    <w:rsid w:val="00903919"/>
    <w:rsid w:val="00907A0D"/>
    <w:rsid w:val="00974A9A"/>
    <w:rsid w:val="0098539D"/>
    <w:rsid w:val="00993B9F"/>
    <w:rsid w:val="00997FC6"/>
    <w:rsid w:val="009D492C"/>
    <w:rsid w:val="009E73F4"/>
    <w:rsid w:val="009F3249"/>
    <w:rsid w:val="009F421E"/>
    <w:rsid w:val="00A1286B"/>
    <w:rsid w:val="00A26475"/>
    <w:rsid w:val="00A379CC"/>
    <w:rsid w:val="00A90CA1"/>
    <w:rsid w:val="00A97FC0"/>
    <w:rsid w:val="00AE6DD1"/>
    <w:rsid w:val="00B20534"/>
    <w:rsid w:val="00B32AD1"/>
    <w:rsid w:val="00B83EAF"/>
    <w:rsid w:val="00B93FB2"/>
    <w:rsid w:val="00BB1B98"/>
    <w:rsid w:val="00BB5317"/>
    <w:rsid w:val="00BD58A8"/>
    <w:rsid w:val="00C06612"/>
    <w:rsid w:val="00C14323"/>
    <w:rsid w:val="00C47C98"/>
    <w:rsid w:val="00C577B1"/>
    <w:rsid w:val="00C71534"/>
    <w:rsid w:val="00C752FA"/>
    <w:rsid w:val="00CB28FE"/>
    <w:rsid w:val="00D3100F"/>
    <w:rsid w:val="00DA5008"/>
    <w:rsid w:val="00DD135E"/>
    <w:rsid w:val="00DD1429"/>
    <w:rsid w:val="00DE162F"/>
    <w:rsid w:val="00DF376E"/>
    <w:rsid w:val="00DF74D4"/>
    <w:rsid w:val="00E32B19"/>
    <w:rsid w:val="00E474CA"/>
    <w:rsid w:val="00E63901"/>
    <w:rsid w:val="00E92205"/>
    <w:rsid w:val="00EA0E41"/>
    <w:rsid w:val="00EE6109"/>
    <w:rsid w:val="00F2358F"/>
    <w:rsid w:val="00F52E78"/>
    <w:rsid w:val="00F53127"/>
    <w:rsid w:val="00F74F34"/>
    <w:rsid w:val="00F837F9"/>
    <w:rsid w:val="00FA7A97"/>
    <w:rsid w:val="00FB60BB"/>
    <w:rsid w:val="00FD0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23EAE0-448D-4119-81AC-5C9BCB22F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B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03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03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E031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7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4D4"/>
    <w:rPr>
      <w:rFonts w:ascii="Tahoma" w:eastAsia="Calibri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4F104D"/>
    <w:pPr>
      <w:suppressAutoHyphens/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5">
    <w:name w:val="Body Text"/>
    <w:aliases w:val=" Знак,Знак"/>
    <w:basedOn w:val="a"/>
    <w:link w:val="a6"/>
    <w:rsid w:val="00D3100F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D3100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unhideWhenUsed/>
    <w:rsid w:val="00F52E7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F5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2E7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5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2E7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8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54&amp;n=108052&amp;dst=10005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0713&amp;dst=741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DEB9B8-9BEE-418B-B5F3-C3BDEAC63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2294</Words>
  <Characters>13080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Серебрякова Татьяна Павловна</dc:creator>
  <cp:lastModifiedBy>User</cp:lastModifiedBy>
  <cp:revision>2</cp:revision>
  <cp:lastPrinted>2025-08-26T09:08:00Z</cp:lastPrinted>
  <dcterms:created xsi:type="dcterms:W3CDTF">2025-12-24T08:39:00Z</dcterms:created>
  <dcterms:modified xsi:type="dcterms:W3CDTF">2025-12-24T08:39:00Z</dcterms:modified>
</cp:coreProperties>
</file>